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     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НОО по учебному предмету «Русский язык»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230"/>
      </w:tblGrid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E0AF7">
              <w:rPr>
                <w:rFonts w:ascii="Times New Roman" w:hAnsi="Times New Roman"/>
                <w:b/>
                <w:sz w:val="24"/>
              </w:rPr>
              <w:t>Аннотация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Основание разработки рабочей программы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 xml:space="preserve">Рабочая программа учебного предмета «Русский язык» 1-4 классов составлена на основе требований ФГОС НОО 2021 года. Концепции духовно-нравственного развития и воспитания личности гражданина России, </w:t>
            </w:r>
            <w:r w:rsidRPr="00232EEB">
              <w:rPr>
                <w:rFonts w:ascii="Times New Roman" w:hAnsi="Times New Roman"/>
                <w:sz w:val="24"/>
                <w:highlight w:val="yellow"/>
              </w:rPr>
              <w:t>планируемых результатов начального образования и авторской программы «Русский язык» В.П.Канакиной, В.П.Горецкого, М,В.Бойкина и др.</w:t>
            </w:r>
            <w:r w:rsidR="00232EEB">
              <w:rPr>
                <w:rFonts w:ascii="Times New Roman" w:hAnsi="Times New Roman"/>
                <w:sz w:val="24"/>
              </w:rPr>
              <w:t xml:space="preserve"> </w:t>
            </w:r>
            <w:r w:rsidR="00232EEB" w:rsidRPr="00232EEB">
              <w:rPr>
                <w:rFonts w:ascii="Times New Roman" w:hAnsi="Times New Roman"/>
                <w:color w:val="FF0000"/>
                <w:sz w:val="36"/>
                <w:highlight w:val="yellow"/>
              </w:rPr>
              <w:t>Проверьте авторов своих учебников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русского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языка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начальной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школе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направлено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достижение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-16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следующих</w:t>
            </w:r>
            <w:r w:rsidRPr="005E0AF7">
              <w:rPr>
                <w:rFonts w:ascii="Times New Roman" w:eastAsia="Bookman Old Style" w:hAnsi="Times New Roman"/>
                <w:color w:val="000000"/>
                <w:spacing w:val="-16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целей: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</w:t>
            </w:r>
            <w:r w:rsidRPr="005E0AF7">
              <w:rPr>
                <w:rFonts w:ascii="Times New Roman" w:hAnsi="Times New Roman"/>
                <w:sz w:val="24"/>
              </w:rPr>
              <w:softHyphen/>
      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      </w:r>
          </w:p>
          <w:p w:rsidR="005E0AF7" w:rsidRPr="005E0AF7" w:rsidRDefault="005E0AF7" w:rsidP="005E0AF7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аудированием, говорением, чтением, письмом;</w:t>
            </w:r>
          </w:p>
          <w:p w:rsidR="005E0AF7" w:rsidRPr="005E0AF7" w:rsidRDefault="005E0AF7" w:rsidP="005E0AF7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овладение первоначальными научными представлениями о системе русского языка: фонетике, графике, лексике, морфемике,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      </w:r>
          </w:p>
          <w:p w:rsidR="005E0AF7" w:rsidRPr="005E0AF7" w:rsidRDefault="005E0AF7" w:rsidP="005E0AF7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развитие функциональной грамотности, готовности к успешному взаимодействию с изменяющимся миром и дальнейшему успешному образованию.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AE2EF8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Общее</w:t>
            </w:r>
            <w:r w:rsidRPr="005E0AF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="00AE2EF8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количество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часов,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отведённых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учебного предмета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«Русский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язык»</w:t>
            </w:r>
            <w:r w:rsidR="00AE2EF8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 на уровне начального общего образования</w:t>
            </w:r>
            <w:bookmarkStart w:id="0" w:name="_GoBack"/>
            <w:bookmarkEnd w:id="0"/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sz w:val="24"/>
                <w:szCs w:val="20"/>
              </w:rPr>
              <w:t>675 (5 часов в неделю в каждом классе): в 1 классе —</w:t>
            </w:r>
            <w:r w:rsidRPr="005E0AF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165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ч,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во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2—4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классах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—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по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170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ч.</w:t>
            </w:r>
            <w:r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 xml:space="preserve"> </w:t>
            </w:r>
          </w:p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36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36"/>
                <w:szCs w:val="20"/>
                <w:highlight w:val="yellow"/>
              </w:rPr>
              <w:t>Проверьте по своему учебному плану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color w:val="FF0000"/>
                <w:sz w:val="24"/>
              </w:rPr>
            </w:pPr>
            <w:r w:rsidRPr="005E0AF7">
              <w:rPr>
                <w:rFonts w:ascii="Times New Roman" w:eastAsia="Bookman Old Style" w:hAnsi="Times New Roman"/>
                <w:b/>
                <w:color w:val="FF0000"/>
                <w:sz w:val="36"/>
              </w:rPr>
              <w:br w:type="column"/>
            </w:r>
          </w:p>
        </w:tc>
      </w:tr>
    </w:tbl>
    <w:p w:rsidR="00210053" w:rsidRDefault="00210053"/>
    <w:sectPr w:rsidR="0021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1111F3"/>
    <w:rsid w:val="00210053"/>
    <w:rsid w:val="00232EEB"/>
    <w:rsid w:val="005E0AF7"/>
    <w:rsid w:val="00A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8E4A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2022-08-23T20:52:00Z</dcterms:created>
  <dcterms:modified xsi:type="dcterms:W3CDTF">2022-08-24T23:45:00Z</dcterms:modified>
</cp:coreProperties>
</file>