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557D11" w:rsidRPr="00557D11" w:rsidTr="00DD4D58">
        <w:trPr>
          <w:trHeight w:val="181"/>
        </w:trPr>
        <w:tc>
          <w:tcPr>
            <w:tcW w:w="10389" w:type="dxa"/>
          </w:tcPr>
          <w:p w:rsidR="00557D11" w:rsidRPr="00557D11" w:rsidRDefault="00557D11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593" w:rsidRPr="00557D11" w:rsidTr="00DD4D58">
        <w:trPr>
          <w:trHeight w:val="181"/>
        </w:trPr>
        <w:tc>
          <w:tcPr>
            <w:tcW w:w="10389" w:type="dxa"/>
          </w:tcPr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F9DE2" wp14:editId="7818E2A8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D31A3B" w:rsidRPr="004B26AB" w:rsidRDefault="00D31A3B" w:rsidP="00D31A3B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D31A3B" w:rsidRPr="004B26AB" w:rsidRDefault="002B210A" w:rsidP="00D31A3B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5709D772" wp14:editId="2F9B0F20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167640</wp:posOffset>
                      </wp:positionV>
                      <wp:extent cx="5981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35pt,13.2pt" to="486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"/>
                  </w:pict>
                </mc:Fallback>
              </mc:AlternateContent>
            </w:r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</w:t>
            </w:r>
            <w:proofErr w:type="spellStart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="00D31A3B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D31A3B" w:rsidRPr="004B26AB" w:rsidRDefault="00D31A3B" w:rsidP="00D31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D31A3B" w:rsidRPr="004B26AB" w:rsidRDefault="00D31A3B" w:rsidP="00D31A3B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85593" w:rsidRPr="00557D11" w:rsidRDefault="00685593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D31A3B" w:rsidP="00D31A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D31A3B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D31A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D31A3B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322F68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«Разговоры о важном»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D31A3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685593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D31A3B" w:rsidRPr="0079052B" w:rsidRDefault="00D31A3B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«Разговоры о важном»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790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A8F" w:rsidRPr="00981A8F" w:rsidRDefault="00981A8F" w:rsidP="00981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«Разговоры о важном» (далее — программа) разработана в соответствии с требованиями федеральных государственных образовательных стандартов начального общего, основного общего и среднего общего образования, ориентирована на обеспечение индивидуальных потребностей обучающихся и направлена на достижение планируемых результатов федеральных основных образовательных программ начального общего, 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Pr="00981A8F">
        <w:rPr>
          <w:rFonts w:ascii="Times New Roman" w:hAnsi="Times New Roman" w:cs="Times New Roman"/>
          <w:sz w:val="28"/>
          <w:szCs w:val="28"/>
        </w:rPr>
        <w:br/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 здоровью, сохранение и укрепление традиционных российских духовно-нравственных ценностей.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его российской идентичности;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интереса к познанию;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создании и мотивации для участия в социально значимой деятельности;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 школьников общекультурной компетентности;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осознании своего места в обществе;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познании себя, своих мотивов, устремлений, склонностей;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Нормативно-правовую основу рабочей программы курса внеурочной деятельности «Разговоры о важном» составляют следующие документы: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 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2. Указ Президента Российской Федерации от 02.07.2021 № 400 «О Стратегии национальной безопасности Российской 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3. Указ Президента Российской Федерации от 09.11.2022 № 809 «Об утверждении Основ государственной политики по сохранению и укреплению традиционных российских духовно-нравственных ценностей».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4. Распоряжение Правительства Российской Федерации от 29.04.2015 № 996-р «Об утверждении Стратегии развития воспитания на период до 2025 года».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lastRenderedPageBreak/>
        <w:t>5. Приказ Минпросвещения России от 31.05.2021 № 286 «Об утверждении федерального государственного образовательного стандарта начального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6. Приказ Минпросвещения России от 31.05.2021 №287 «Об утверждении федерального государственного образовательного стандарта основного общего образования». 7. Приказ Минобрнауки России от 17.05.2012 № 413 «Об утверждении федерального государственного образовательного стандарта среднего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8. Приказ Минпросвещения России от 18.05.2023 № 372 «Об утверждении федеральной образовательной программы начального общего 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9. Приказ Минпросвещения России от 18.05.2023 № 370 «Об утверждении федеральной образовательной программы основного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10. Приказ Минпросвещения России от 18.05.2023 № 371 «Об утверждении федеральной образовательной программы среднего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11. Письмо Минпросвещения России от 18.02.2025 № 06-221 «О направлении информации» (вместе с Методическими рекомендациями по реализации цикла внеурочных занятий «Разговоры о важном»).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1‒2, 3‒4, 5‒7, 8‒9 и 10‒11 классов, в течение одного учебного года, если занятия проводятся 1 раз в неделю, 34/35 учебных часов.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 особенностям обучающихся и позволяющих им вырабатывать собственную мировоззренческую позицию по обсуждаемым темам (например, познавательные беседы, деловые игры, викторины, интервью, блиц-опросы и т. д.). Следует отметить, что внеурочные занятия входят в общую систему воспитательной работы образовательной организации, поэтому тематика и содержание должны обеспечить реализацию их назначения и целей. Это позволяет на практике соединить учебную и воспитательную деятельность педагога, ориентировать её не только на интеллектуальное, но и на нравственное, социальное развитие ребёнка.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Многие темы внеурочных занятий выходят за рамки содержания, изучаемого на уроках, но это не означает, что учитель будет обязательно добиваться точного усвоения нового знания, запоминания и чёткого воспроизведения нового термина или понятия. В течение учебного года обучающиеся много раз будут возвращаться к обсуждению одних и тех же понятий, что послужит постепенному осознанному их принятию.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Наличие сценариев внеурочных занятий не означает формального следования им. При реализации содержания занятия, которое предлагается в сценарии, педагог учитывает региональные, национальные, этнокультурные особенности территории, </w:t>
      </w:r>
      <w:r w:rsidRPr="00981A8F">
        <w:rPr>
          <w:rFonts w:ascii="Times New Roman" w:hAnsi="Times New Roman" w:cs="Times New Roman"/>
          <w:sz w:val="28"/>
          <w:szCs w:val="28"/>
        </w:rPr>
        <w:lastRenderedPageBreak/>
        <w:t>где функционирует данная образовательная организация. Обязательно учитывается и уровень развития школьников, их интересы и потребности. При необходимости, исходя из статуса семей обучающихся, целесообразно уточнить (изменить, скорректировать) и творческие задания, выполнять которые предлагается вместе с родителями, другими членами семьи.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Личностных результатов можно достичь, увлекая школьников совместной, интересной и многообразной деятельностью, позволяющей раскрыть потенциал каждого; используя разные формы работы; устанавливая во время занятий доброжелательную, поддерживающую атмосферу; насыщая занятия ценностным содержанием. Задача педагога, организуя беседы, дать возможность школьнику анализировать, сравнивать и выбирать.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Внеурочное занятие проходит каждый понедельник. Оно начинается поднятием Государственного флага Российской Федерации, слушанием (исполнением) Государственного гимна Российской Федерации. Это мероприятие проходит в общем школьном актовом зале. Затем обучающиеся расходятся по классам, где проходит тематическая часть занятия. При подготовке к занятию учитель должен внимательно ознакомиться со сценарием и методическими комментариями к нему. Необходимо обратить внимание на три структурные части сценария: первая часть — мотивационная, вторая часть — основная, третья часть — заключительная.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Цель мотивационной части занятия — знакомство обучающихся с темой занятия, выдвижение мотива его проведения. Эта часть обычно начинается с просмотра видеоматериала, оценка которого является введением в дальнейшую содержательную часть занятия.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Основная часть строится как сочетание разнообразной деятельности обучающихся: интеллектуальной (работа с представленной информацией), коммуникативной (беседы, обсуждение видеоролика), практической (выполнение разнообразных заданий), игровой (дидактическая и ролевая игра), творческой (обсуждение воображаемых ситуаций, художественное творчество).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«РАЗГОВОРЫ О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ВАЖНОМ»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Зачем человеку учиться?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Русский язык в эпоху цифровых технологий.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Цифровой суверенитет страны.</w:t>
      </w:r>
      <w:r w:rsidRPr="00981A8F">
        <w:rPr>
          <w:rFonts w:ascii="Times New Roman" w:hAnsi="Times New Roman" w:cs="Times New Roman"/>
          <w:bCs/>
          <w:sz w:val="28"/>
          <w:szCs w:val="28"/>
        </w:rPr>
        <w:t> 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Мирный атом. День работника атомной промышленности.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творчестве. Ко Дню музыки.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Что такое уважение? Ко Дню учителя.</w:t>
      </w:r>
      <w:r w:rsidRPr="00981A8F">
        <w:rPr>
          <w:rFonts w:ascii="Times New Roman" w:hAnsi="Times New Roman" w:cs="Times New Roman"/>
          <w:bCs/>
          <w:sz w:val="28"/>
          <w:szCs w:val="28"/>
        </w:rPr>
        <w:t> 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понять друг друга разным поколениям?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городах России. Ко Дню народного единства.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Общество безграничных возможностей.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Селекция и генетика. К 170-летию И. В. Мичурина.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решать конфликты и справляться с трудностями.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Профессия — жизнь спасать.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Домашние питомцы. Всемирный день питомца.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Роль домашних питомцев</w:t>
      </w:r>
      <w:r w:rsidRPr="00981A8F">
        <w:rPr>
          <w:rFonts w:ascii="Times New Roman" w:hAnsi="Times New Roman" w:cs="Times New Roman"/>
          <w:bCs/>
          <w:sz w:val="28"/>
          <w:szCs w:val="28"/>
        </w:rPr>
        <w:br/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Россия — страна победителей. Ко Дню Героев 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Закон и справедливость. Ко Дню Конституции.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Совесть внутри нас.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Календарь полезных дел. Новогоднее занятие.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 xml:space="preserve">Как создают мультфильмы? </w:t>
      </w:r>
      <w:r w:rsidRPr="00981A8F">
        <w:rPr>
          <w:rFonts w:ascii="Times New Roman" w:hAnsi="Times New Roman" w:cs="Times New Roman"/>
          <w:bCs/>
          <w:sz w:val="28"/>
          <w:szCs w:val="28"/>
        </w:rPr>
        <w:t>Мультипликация, анимация. 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Музейное дело. 170 лет Третьяковской галерее.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создавать свой бизнес?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Есть ли у знания границы? Ко Дню науки.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Слушать, слышать и договариваться.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A8F">
        <w:rPr>
          <w:rFonts w:ascii="Times New Roman" w:hAnsi="Times New Roman" w:cs="Times New Roman"/>
          <w:b/>
          <w:bCs/>
          <w:sz w:val="28"/>
          <w:szCs w:val="28"/>
        </w:rPr>
        <w:t>Кто такие дипломаты?</w:t>
      </w:r>
      <w:r w:rsidRPr="00981A8F">
        <w:rPr>
          <w:rFonts w:ascii="Times New Roman" w:hAnsi="Times New Roman" w:cs="Times New Roman"/>
          <w:bCs/>
          <w:sz w:val="28"/>
          <w:szCs w:val="28"/>
        </w:rPr>
        <w:t> 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Герой из соседнего двора. Региональный урок ко Дню защитника 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День наставника.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Большой. За кулисами. 250 лет Большому театру и 150 лет Союзу театральных деятелей России.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справляться с волнением?</w:t>
      </w:r>
      <w:r w:rsidRPr="00981A8F">
        <w:rPr>
          <w:rFonts w:ascii="Times New Roman" w:hAnsi="Times New Roman" w:cs="Times New Roman"/>
          <w:bCs/>
          <w:sz w:val="28"/>
          <w:szCs w:val="28"/>
        </w:rPr>
        <w:t> 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65 лет триумфа. Ко Дню космонавтики.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мусор получает «вторую жизнь»? Технологии переработки.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Что значит работать в команде? Сила команды. Ко Дню труда.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 xml:space="preserve">Песни о войне. Ко Дню Победы. Военные песни как способ отражения истории народа. </w:t>
      </w:r>
      <w:r w:rsidRPr="00981A8F">
        <w:rPr>
          <w:rFonts w:ascii="Times New Roman" w:hAnsi="Times New Roman" w:cs="Times New Roman"/>
          <w:bCs/>
          <w:sz w:val="28"/>
          <w:szCs w:val="28"/>
        </w:rPr>
        <w:t>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Ценности, которые нас объединяют.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взаимопомощью и уважением друг к другу существует сильный и сплоченный народ.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Cs/>
          <w:sz w:val="28"/>
          <w:szCs w:val="28"/>
        </w:rPr>
        <w:t>ФГБНУ «Институт содержания и методов обучения имени В.С. Леднева»</w:t>
      </w:r>
    </w:p>
    <w:p w:rsidR="00F54B3D" w:rsidRPr="00981A8F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31" w:rsidRDefault="00743A31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31" w:rsidRDefault="00743A31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F54B3D" w:rsidRPr="00F54B3D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BF6596" w:rsidRPr="00BF6596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гражданского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патриотического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духовно-нравственного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эстетического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физического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навыка рефлексии, признание своего права на ошибку и такого же права другого человека.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трудового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экологического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ценности научного познания: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адаптации обучающегося к изменяющимся условиям социальной и природной среды: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познавательными универсальными учебными 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использовать вопросы как исследовательский инструмент познания; применять различные методы, инструменты и запросы при поиске и отборе информации или данных из источников с учётом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предложенной учебной задачи и заданных критериев; выбирать, анализировать, систематизировать и интерпретировать информацию различных видов и форм представления; находить сходные аргументы (подтверждающие или опровергающие одну и ту же идею, версию) в различных информационных источниках; самостоятельно выбирать оптимальную форму представления информации, оценивать надёжность информации по критериям, предложенным педагогическим работником или сформулированным самостоятельно, систематизировать информацию.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коммуникативными универсальными учебными действиями: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регулятивными универсальными учебными 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Русский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Литература: </w:t>
      </w:r>
      <w:r w:rsidRPr="00BF6596">
        <w:rPr>
          <w:rFonts w:ascii="Times New Roman" w:hAnsi="Times New Roman" w:cs="Times New Roman"/>
          <w:bCs/>
          <w:sz w:val="28"/>
          <w:szCs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 аргументированную оценку прочитанному.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Иностранный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развитие умений сравнивать, находить сходства и отличия в культуре и традициях народов России и других стран.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Информатика: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История: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формирование умений соотносить события истории разных стран и народов с историческими периодами, событиями региональной и мировой 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 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 процессов и знание необходимых фактов, дат, исторических понятий; развитие умений выявлять существенные черты и характерные признаки исторических событий, явлений, процессов, устанавливать причинно-следственные, пространственные, временные связи исторических событий, явлений, процессов изучаемого периода, их взаимосвязь (при наличии) с важнейшими событиями XX — начала XXI вв.; формирование умения определять и аргументировать собственную или предложенную точку зрения с опорой на фактический материал, в том числе используя источники разных типов; приобретение опыта взаимодействия с людьми другой культуры, национальной и религиозной принадлежности на основе национальных ценностей современного российского 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Обществознание: 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 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География: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 w:rsidR="00BF6596">
        <w:rPr>
          <w:rFonts w:ascii="Times New Roman" w:hAnsi="Times New Roman" w:cs="Times New Roman"/>
          <w:sz w:val="28"/>
          <w:szCs w:val="28"/>
        </w:rPr>
        <w:t>льности «Разговоры о важном» в 5-9</w:t>
      </w:r>
      <w:r>
        <w:rPr>
          <w:rFonts w:ascii="Times New Roman" w:hAnsi="Times New Roman" w:cs="Times New Roman"/>
          <w:sz w:val="28"/>
          <w:szCs w:val="28"/>
        </w:rPr>
        <w:t xml:space="preserve"> 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596" w:rsidRDefault="00BF6596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6596" w:rsidSect="006855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F54B3D" w:rsidRDefault="00F54B3D" w:rsidP="00BF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  <w:r w:rsidR="00BF6596">
        <w:rPr>
          <w:rFonts w:ascii="Times New Roman" w:hAnsi="Times New Roman" w:cs="Times New Roman"/>
          <w:b/>
          <w:sz w:val="28"/>
          <w:szCs w:val="28"/>
        </w:rPr>
        <w:t xml:space="preserve"> (5–7 и 8–9</w:t>
      </w:r>
      <w:r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1888"/>
        <w:gridCol w:w="777"/>
        <w:gridCol w:w="6781"/>
        <w:gridCol w:w="3015"/>
        <w:gridCol w:w="2229"/>
      </w:tblGrid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88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77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6781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3015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дея-ти</w:t>
            </w:r>
          </w:p>
        </w:tc>
        <w:tc>
          <w:tcPr>
            <w:tcW w:w="2229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Цифровые ресурсы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54B3D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3015" w:type="dxa"/>
          </w:tcPr>
          <w:p w:rsidR="00F54B3D" w:rsidRPr="00F54B3D" w:rsidRDefault="006D2B0F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="00FB340C"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="00FB340C"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</w:t>
            </w:r>
          </w:p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цифровых технологий</w:t>
            </w:r>
          </w:p>
          <w:p w:rsidR="00F54B3D" w:rsidRPr="00F54B3D" w:rsidRDefault="00F54B3D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Цифровой суверенитет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страны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Мирный атом.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работника атомной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промышленности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творчестве.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музыки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такое уважение?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учителя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понять друг друга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разным поколениям?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городах России.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народного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единства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Общество безграничных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возможностей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</w:t>
            </w:r>
            <w:r w:rsidRPr="00811A98">
              <w:rPr>
                <w:rFonts w:ascii="Times New Roman" w:hAnsi="Times New Roman" w:cs="Times New Roman"/>
              </w:rPr>
              <w:lastRenderedPageBreak/>
              <w:t>жизнь, взаимоуважение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Селекция и генетика.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 170-летию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И. В. Мичурина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решать конфликты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справляться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 трудностями.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психолога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A98">
              <w:rPr>
                <w:rFonts w:ascii="Times New Roman" w:hAnsi="Times New Roman" w:cs="Times New Roman"/>
              </w:rPr>
              <w:t>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Профессия — жизнь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спасать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C13AD1" w:rsidRPr="00F54B3D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Домашние питомцы.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питомца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приобщении с животными. Формирующиеся ценности: милосердие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Россия — страна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победителей.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Героев Отечества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 xml:space="preserve">Закон и </w:t>
            </w:r>
            <w:r w:rsidRPr="00C13AD1">
              <w:rPr>
                <w:rFonts w:ascii="Times New Roman" w:hAnsi="Times New Roman" w:cs="Times New Roman"/>
              </w:rPr>
              <w:lastRenderedPageBreak/>
              <w:t>справедливость.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Конституции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Конституция Российской Федерации — основной закон страны. </w:t>
            </w:r>
            <w:r w:rsidRPr="00FB340C">
              <w:rPr>
                <w:rFonts w:ascii="Times New Roman" w:hAnsi="Times New Roman" w:cs="Times New Roman"/>
              </w:rPr>
              <w:lastRenderedPageBreak/>
              <w:t>Конституция закрепляет права и свободы человека как высшую ценность. Справедливость — одна из важнейших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нравственных ценностей российского общества. Знание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lastRenderedPageBreak/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Календарь полезных дел.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Новогоднее 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создают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мультфильмы?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Мультипликация,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анимация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Музейное дело. 170 лет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Третьяковской галерее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создавать свой </w:t>
            </w:r>
            <w:r w:rsidR="00C13AD1" w:rsidRPr="00C13AD1">
              <w:rPr>
                <w:rFonts w:ascii="Times New Roman" w:hAnsi="Times New Roman" w:cs="Times New Roman"/>
              </w:rPr>
              <w:t>бизнес?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Есть ли у знания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границы? Ко Дню науки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Слушать, слышать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договариваться.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Кто такие дипломаты?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FB340C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соседнего двора.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Региональный урок ко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Дню защитника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</w:t>
            </w:r>
            <w:r w:rsidRPr="00FB340C">
              <w:rPr>
                <w:rFonts w:ascii="Times New Roman" w:hAnsi="Times New Roman" w:cs="Times New Roman"/>
              </w:rPr>
              <w:lastRenderedPageBreak/>
              <w:t>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Большой. За кулисами.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250 лет Большому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театру и 150 лет Союзу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театральных деятелей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="00C13AD1" w:rsidRPr="00C13AD1">
              <w:rPr>
                <w:rFonts w:ascii="Times New Roman" w:hAnsi="Times New Roman" w:cs="Times New Roman"/>
              </w:rPr>
              <w:t>волнением?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космонавтики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B340C">
              <w:rPr>
                <w:rFonts w:ascii="Times New Roman" w:hAnsi="Times New Roman" w:cs="Times New Roman"/>
              </w:rPr>
              <w:lastRenderedPageBreak/>
              <w:t>Формирующиеся ценности: служение Отечеству, историческая память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мусор получает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«вторую жизнь»?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Технологии переработки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</w:t>
            </w:r>
            <w:r w:rsidRPr="00FB340C"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значит работать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 команде? Сила команды.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труда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Песни о войне. Ко Дню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Победы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Ценности, которые нас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6D2B0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Занятие проходит по итогам всех занятий года. Ценности — это ориентир, который помогает поступать правильно и ответствен - 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22 Формирующиеся ценности: традиционные российские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3015" w:type="dxa"/>
          </w:tcPr>
          <w:p w:rsidR="00DD4D58" w:rsidRPr="00F54B3D" w:rsidRDefault="006D2B0F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разговорыоважном.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рф/</w:t>
            </w:r>
          </w:p>
        </w:tc>
      </w:tr>
      <w:tr w:rsidR="007D53E0" w:rsidTr="00811A98">
        <w:trPr>
          <w:jc w:val="center"/>
        </w:trPr>
        <w:tc>
          <w:tcPr>
            <w:tcW w:w="3212" w:type="dxa"/>
            <w:gridSpan w:val="3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часов по программе </w:t>
            </w:r>
          </w:p>
        </w:tc>
        <w:tc>
          <w:tcPr>
            <w:tcW w:w="6781" w:type="dxa"/>
          </w:tcPr>
          <w:p w:rsidR="00CD783F" w:rsidRPr="00DD4D58" w:rsidRDefault="00CD783F" w:rsidP="00CD78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15" w:type="dxa"/>
          </w:tcPr>
          <w:p w:rsidR="00CD783F" w:rsidRPr="00F54B3D" w:rsidRDefault="00CD783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3422F" w:rsidSect="00BF6596">
          <w:pgSz w:w="16838" w:h="11906" w:orient="landscape"/>
          <w:pgMar w:top="850" w:right="568" w:bottom="851" w:left="709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33422F" w:rsidRDefault="006D2B0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(5–7 и 8–9</w:t>
      </w:r>
      <w:r w:rsidR="0033422F"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938"/>
        <w:gridCol w:w="1701"/>
        <w:gridCol w:w="1989"/>
        <w:gridCol w:w="1843"/>
      </w:tblGrid>
      <w:tr w:rsidR="007C2906" w:rsidTr="00981A8F">
        <w:trPr>
          <w:trHeight w:val="299"/>
          <w:jc w:val="center"/>
        </w:trPr>
        <w:tc>
          <w:tcPr>
            <w:tcW w:w="846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701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C2906" w:rsidTr="007C2906">
        <w:trPr>
          <w:trHeight w:val="281"/>
          <w:jc w:val="center"/>
        </w:trPr>
        <w:tc>
          <w:tcPr>
            <w:tcW w:w="846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trHeight w:val="316"/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C2906" w:rsidRPr="00F54B3D" w:rsidRDefault="007C2906" w:rsidP="007C29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эпохуцифровых технологий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</w:t>
            </w:r>
            <w:r>
              <w:rPr>
                <w:rFonts w:ascii="Times New Roman" w:hAnsi="Times New Roman" w:cs="Times New Roman"/>
              </w:rPr>
              <w:t>ровой суверенитет страны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Мирный атом. День работника атомной </w:t>
            </w:r>
            <w:r w:rsidRPr="00C13AD1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ышленности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творчестве. Ко Дню музыки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уважение? Ко Дню учителя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понять друг друга разным поколениям?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городах России. Ко Дню народного единства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безграничных </w:t>
            </w:r>
            <w:r w:rsidRPr="00C13AD1">
              <w:rPr>
                <w:rFonts w:ascii="Times New Roman" w:hAnsi="Times New Roman" w:cs="Times New Roman"/>
              </w:rPr>
              <w:t>возможнос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Селекция и генетика. К 170-летию И. В. Мичурина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— жизнь спасать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питомцы. Всемирный день питомца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— страна победителей. Ко Дню Героев Отечества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и справедливость. Ко Дню Конституции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Календарь полезных дел. Новогоднее занятие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создают мультфильмы? Мультипликация, анимация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дело. 170 лет Третьяковской галерее</w:t>
            </w:r>
          </w:p>
        </w:tc>
        <w:tc>
          <w:tcPr>
            <w:tcW w:w="1701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у знания границы? Ко Дню науки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Слушать, слышать и договариваться. Кто такие дипломаты?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</w:t>
            </w:r>
            <w:r>
              <w:rPr>
                <w:rFonts w:ascii="Times New Roman" w:hAnsi="Times New Roman" w:cs="Times New Roman"/>
              </w:rPr>
              <w:t>го двора. Региональный урок ко Дню защитника Отечества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Большой. За кулисами. 250 лет Большому театру и 150 лет Союзу театральных </w:t>
            </w:r>
            <w:r>
              <w:rPr>
                <w:rFonts w:ascii="Times New Roman" w:hAnsi="Times New Roman" w:cs="Times New Roman"/>
              </w:rPr>
              <w:lastRenderedPageBreak/>
              <w:t>деятелей России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Pr="00C13AD1">
              <w:rPr>
                <w:rFonts w:ascii="Times New Roman" w:hAnsi="Times New Roman" w:cs="Times New Roman"/>
              </w:rPr>
              <w:t>волнением?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</w:t>
            </w:r>
            <w:r>
              <w:rPr>
                <w:rFonts w:ascii="Times New Roman" w:hAnsi="Times New Roman" w:cs="Times New Roman"/>
              </w:rPr>
              <w:t>. Ко Дню космонавтики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мусор получает «вторую жизнь»? Технологии переработки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значит работать в команде? Сила команды. Ко Дню труда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войне. Ко Дню Победы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38" w:type="dxa"/>
          </w:tcPr>
          <w:p w:rsidR="0006597E" w:rsidRPr="00C13AD1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Ценности, которые нас </w:t>
            </w: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981A8F">
        <w:trPr>
          <w:jc w:val="center"/>
        </w:trPr>
        <w:tc>
          <w:tcPr>
            <w:tcW w:w="8784" w:type="dxa"/>
            <w:gridSpan w:val="2"/>
          </w:tcPr>
          <w:p w:rsidR="0006597E" w:rsidRPr="0006597E" w:rsidRDefault="0006597E" w:rsidP="000659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1701" w:type="dxa"/>
          </w:tcPr>
          <w:p w:rsidR="0006597E" w:rsidRP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597E" w:rsidSect="0033422F">
          <w:pgSz w:w="16838" w:h="11906" w:orient="landscape"/>
          <w:pgMar w:top="851" w:right="709" w:bottom="850" w:left="568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cols w:space="708"/>
          <w:docGrid w:linePitch="360"/>
        </w:sectPr>
      </w:pP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ОБРАЗОВАТЕЛЬНОГО ПРОЦЕССА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ЦИФРОВЫЕ ОБРАЗОВАТЕЛЬНЫЕ РЕСУРСЫ И РЕСУРСЫ СЕТИ ИНТЕРНЕТ </w:t>
      </w:r>
      <w:hyperlink r:id="rId17" w:history="1">
        <w:r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https://m.edsoo.ru/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7E2690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8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www.prosv.ru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— /spotlight/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— издательство «Просвещение». </w:t>
      </w:r>
    </w:p>
    <w:p w:rsidR="00456C59" w:rsidRDefault="007E2690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9" w:history="1">
        <w:r w:rsidR="00456C59" w:rsidRPr="00B93D0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="00456C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7E2690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20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https://kb.bvbinfo.ru/?section=vneurochnaya-deyatelnost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D2B0F" w:rsidRDefault="007E2690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21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https://разговорыоважном.рф</w:t>
        </w:r>
      </w:hyperlink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6597E" w:rsidRPr="0006597E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06597E" w:rsidRPr="0006597E" w:rsidRDefault="00310B5C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ноутбук;</w:t>
      </w:r>
    </w:p>
    <w:p w:rsidR="001A7203" w:rsidRPr="00557D11" w:rsidRDefault="00310B5C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мультимедийные (цифровые) средства.</w:t>
      </w:r>
    </w:p>
    <w:sectPr w:rsidR="001A7203" w:rsidRPr="00557D11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90" w:rsidRDefault="007E2690" w:rsidP="00685593">
      <w:pPr>
        <w:spacing w:after="0" w:line="240" w:lineRule="auto"/>
      </w:pPr>
      <w:r>
        <w:separator/>
      </w:r>
    </w:p>
  </w:endnote>
  <w:endnote w:type="continuationSeparator" w:id="0">
    <w:p w:rsidR="007E2690" w:rsidRDefault="007E2690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744515"/>
      <w:docPartObj>
        <w:docPartGallery w:val="Page Numbers (Bottom of Page)"/>
        <w:docPartUnique/>
      </w:docPartObj>
    </w:sdtPr>
    <w:sdtEndPr/>
    <w:sdtContent>
      <w:p w:rsidR="00981A8F" w:rsidRDefault="007E2690">
        <w:pPr>
          <w:pStyle w:val="a9"/>
          <w:jc w:val="center"/>
        </w:pPr>
      </w:p>
    </w:sdtContent>
  </w:sdt>
  <w:p w:rsidR="00981A8F" w:rsidRDefault="00981A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90" w:rsidRDefault="007E2690" w:rsidP="00685593">
      <w:pPr>
        <w:spacing w:after="0" w:line="240" w:lineRule="auto"/>
      </w:pPr>
      <w:r>
        <w:separator/>
      </w:r>
    </w:p>
  </w:footnote>
  <w:footnote w:type="continuationSeparator" w:id="0">
    <w:p w:rsidR="007E2690" w:rsidRDefault="007E2690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8F" w:rsidRDefault="00981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9"/>
    <w:rsid w:val="0006597E"/>
    <w:rsid w:val="00126119"/>
    <w:rsid w:val="001A7203"/>
    <w:rsid w:val="001B15FF"/>
    <w:rsid w:val="002B210A"/>
    <w:rsid w:val="002C7787"/>
    <w:rsid w:val="00310B5C"/>
    <w:rsid w:val="00322F68"/>
    <w:rsid w:val="0033422F"/>
    <w:rsid w:val="00407BF4"/>
    <w:rsid w:val="00456C59"/>
    <w:rsid w:val="0050517A"/>
    <w:rsid w:val="00557D11"/>
    <w:rsid w:val="00651544"/>
    <w:rsid w:val="00685593"/>
    <w:rsid w:val="006D2B0F"/>
    <w:rsid w:val="00743A31"/>
    <w:rsid w:val="0079052B"/>
    <w:rsid w:val="007C2906"/>
    <w:rsid w:val="007D53E0"/>
    <w:rsid w:val="007E2690"/>
    <w:rsid w:val="00811A98"/>
    <w:rsid w:val="00981A8F"/>
    <w:rsid w:val="00AD7D2C"/>
    <w:rsid w:val="00B909F5"/>
    <w:rsid w:val="00BD1D0E"/>
    <w:rsid w:val="00BE1CA5"/>
    <w:rsid w:val="00BF6596"/>
    <w:rsid w:val="00C13AD1"/>
    <w:rsid w:val="00CD783F"/>
    <w:rsid w:val="00D31A3B"/>
    <w:rsid w:val="00DD4D58"/>
    <w:rsid w:val="00F54B3D"/>
    <w:rsid w:val="00F71681"/>
    <w:rsid w:val="00F97810"/>
    <w:rsid w:val="00FB340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D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D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pros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8;&#1072;&#1079;&#1075;&#1086;&#1074;&#1086;&#1088;&#1099;&#1086;&#1074;&#1072;&#1078;&#1085;&#1086;&#1084;.&#1088;&#1092;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m.edsoo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kb.bvbinfo.ru/?section=vneurochnaya-deyatelno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hyperlink" Target="https://fip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5132-0029-45C2-8A5D-6FBA5662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8554</Words>
  <Characters>48759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ИКТ_4</cp:lastModifiedBy>
  <cp:revision>3</cp:revision>
  <cp:lastPrinted>2025-11-26T13:05:00Z</cp:lastPrinted>
  <dcterms:created xsi:type="dcterms:W3CDTF">2025-11-26T13:28:00Z</dcterms:created>
  <dcterms:modified xsi:type="dcterms:W3CDTF">2025-11-26T13:28:00Z</dcterms:modified>
</cp:coreProperties>
</file>